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1CFD71" w14:textId="77777777" w:rsidR="009B7EA6" w:rsidRDefault="009B7EA6" w:rsidP="009B7EA6">
      <w:pPr>
        <w:spacing w:line="480" w:lineRule="auto"/>
        <w:ind w:firstLine="720"/>
        <w:jc w:val="center"/>
        <w:rPr>
          <w:rFonts w:ascii="Times New Roman" w:hAnsi="Times New Roman" w:cs="Times New Roman"/>
          <w:b/>
          <w:bCs/>
          <w:sz w:val="24"/>
          <w:szCs w:val="24"/>
        </w:rPr>
      </w:pPr>
    </w:p>
    <w:p w14:paraId="6DD78297" w14:textId="77777777" w:rsidR="009B7EA6" w:rsidRDefault="009B7EA6" w:rsidP="009B7EA6">
      <w:pPr>
        <w:spacing w:line="480" w:lineRule="auto"/>
        <w:ind w:firstLine="720"/>
        <w:jc w:val="center"/>
        <w:rPr>
          <w:rFonts w:ascii="Times New Roman" w:hAnsi="Times New Roman" w:cs="Times New Roman"/>
          <w:b/>
          <w:bCs/>
          <w:sz w:val="24"/>
          <w:szCs w:val="24"/>
        </w:rPr>
      </w:pPr>
    </w:p>
    <w:p w14:paraId="147529E5" w14:textId="77777777" w:rsidR="009B7EA6" w:rsidRDefault="009B7EA6" w:rsidP="009B7EA6">
      <w:pPr>
        <w:spacing w:line="480" w:lineRule="auto"/>
        <w:ind w:firstLine="720"/>
        <w:jc w:val="center"/>
        <w:rPr>
          <w:rFonts w:ascii="Times New Roman" w:hAnsi="Times New Roman" w:cs="Times New Roman"/>
          <w:b/>
          <w:bCs/>
          <w:sz w:val="24"/>
          <w:szCs w:val="24"/>
        </w:rPr>
      </w:pPr>
    </w:p>
    <w:p w14:paraId="2008E946" w14:textId="77777777" w:rsidR="009B7EA6" w:rsidRDefault="009B7EA6" w:rsidP="009B7EA6">
      <w:pPr>
        <w:spacing w:line="480" w:lineRule="auto"/>
        <w:ind w:firstLine="720"/>
        <w:jc w:val="center"/>
        <w:rPr>
          <w:rFonts w:ascii="Times New Roman" w:hAnsi="Times New Roman" w:cs="Times New Roman"/>
          <w:b/>
          <w:bCs/>
          <w:sz w:val="24"/>
          <w:szCs w:val="24"/>
        </w:rPr>
      </w:pPr>
    </w:p>
    <w:p w14:paraId="76C86B0D" w14:textId="77777777" w:rsidR="009B7EA6" w:rsidRDefault="009B7EA6" w:rsidP="009B7EA6">
      <w:pPr>
        <w:spacing w:line="480" w:lineRule="auto"/>
        <w:ind w:firstLine="720"/>
        <w:jc w:val="center"/>
        <w:rPr>
          <w:rFonts w:ascii="Times New Roman" w:hAnsi="Times New Roman" w:cs="Times New Roman"/>
          <w:b/>
          <w:bCs/>
          <w:sz w:val="24"/>
          <w:szCs w:val="24"/>
        </w:rPr>
      </w:pPr>
    </w:p>
    <w:p w14:paraId="37807BDD" w14:textId="77777777" w:rsidR="009B7EA6" w:rsidRDefault="009B7EA6" w:rsidP="009B7EA6">
      <w:pPr>
        <w:spacing w:line="480" w:lineRule="auto"/>
        <w:ind w:firstLine="720"/>
        <w:jc w:val="center"/>
        <w:rPr>
          <w:rFonts w:ascii="Times New Roman" w:hAnsi="Times New Roman" w:cs="Times New Roman"/>
          <w:b/>
          <w:bCs/>
          <w:sz w:val="24"/>
          <w:szCs w:val="24"/>
        </w:rPr>
      </w:pPr>
    </w:p>
    <w:p w14:paraId="7DA3E912" w14:textId="77777777" w:rsidR="009B7EA6" w:rsidRDefault="009B7EA6" w:rsidP="009B7EA6">
      <w:pPr>
        <w:spacing w:line="480" w:lineRule="auto"/>
        <w:ind w:firstLine="720"/>
        <w:jc w:val="center"/>
        <w:rPr>
          <w:rFonts w:ascii="Times New Roman" w:hAnsi="Times New Roman" w:cs="Times New Roman"/>
          <w:b/>
          <w:bCs/>
          <w:sz w:val="24"/>
          <w:szCs w:val="24"/>
        </w:rPr>
      </w:pPr>
    </w:p>
    <w:p w14:paraId="40D54A3E" w14:textId="77777777" w:rsidR="009B7EA6" w:rsidRDefault="009B7EA6" w:rsidP="009B7EA6">
      <w:pPr>
        <w:spacing w:line="480" w:lineRule="auto"/>
        <w:ind w:firstLine="720"/>
        <w:jc w:val="center"/>
        <w:rPr>
          <w:rFonts w:ascii="Times New Roman" w:hAnsi="Times New Roman" w:cs="Times New Roman"/>
          <w:b/>
          <w:bCs/>
          <w:sz w:val="24"/>
          <w:szCs w:val="24"/>
        </w:rPr>
      </w:pPr>
    </w:p>
    <w:p w14:paraId="5F4F07C3" w14:textId="1431429D" w:rsidR="009B7EA6" w:rsidRPr="009B7EA6" w:rsidRDefault="009B7EA6" w:rsidP="009B7EA6">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 xml:space="preserve">Essay </w:t>
      </w:r>
      <w:r w:rsidRPr="009B7EA6">
        <w:rPr>
          <w:rFonts w:ascii="Times New Roman" w:hAnsi="Times New Roman" w:cs="Times New Roman"/>
          <w:b/>
          <w:bCs/>
          <w:sz w:val="24"/>
          <w:szCs w:val="24"/>
        </w:rPr>
        <w:t>Questions</w:t>
      </w:r>
    </w:p>
    <w:p w14:paraId="5E041A77" w14:textId="72FC368C" w:rsidR="009B7EA6" w:rsidRDefault="009B7EA6" w:rsidP="009B7E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0E28CFF6" w14:textId="46A4BDE7" w:rsidR="009B7EA6" w:rsidRDefault="009B7EA6" w:rsidP="009B7E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03D3766D" w14:textId="50C58A9A" w:rsidR="009B7EA6" w:rsidRDefault="009B7EA6" w:rsidP="009B7E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4AC2C546" w14:textId="77777777" w:rsidR="009B7EA6" w:rsidRDefault="009B7EA6" w:rsidP="001A58A1">
      <w:pPr>
        <w:spacing w:line="480" w:lineRule="auto"/>
        <w:ind w:firstLine="720"/>
        <w:rPr>
          <w:rFonts w:ascii="Times New Roman" w:hAnsi="Times New Roman" w:cs="Times New Roman"/>
          <w:sz w:val="24"/>
          <w:szCs w:val="24"/>
        </w:rPr>
      </w:pPr>
    </w:p>
    <w:p w14:paraId="4D807305" w14:textId="77777777" w:rsidR="009B7EA6" w:rsidRDefault="009B7EA6" w:rsidP="001A58A1">
      <w:pPr>
        <w:spacing w:line="480" w:lineRule="auto"/>
        <w:ind w:firstLine="720"/>
        <w:rPr>
          <w:rFonts w:ascii="Times New Roman" w:hAnsi="Times New Roman" w:cs="Times New Roman"/>
          <w:sz w:val="24"/>
          <w:szCs w:val="24"/>
        </w:rPr>
      </w:pPr>
    </w:p>
    <w:p w14:paraId="7298DBA7" w14:textId="77777777" w:rsidR="009B7EA6" w:rsidRDefault="009B7EA6" w:rsidP="001A58A1">
      <w:pPr>
        <w:spacing w:line="480" w:lineRule="auto"/>
        <w:ind w:firstLine="720"/>
        <w:rPr>
          <w:rFonts w:ascii="Times New Roman" w:hAnsi="Times New Roman" w:cs="Times New Roman"/>
          <w:sz w:val="24"/>
          <w:szCs w:val="24"/>
        </w:rPr>
      </w:pPr>
    </w:p>
    <w:p w14:paraId="54E045D5" w14:textId="77777777" w:rsidR="009B7EA6" w:rsidRDefault="009B7EA6" w:rsidP="001A58A1">
      <w:pPr>
        <w:spacing w:line="480" w:lineRule="auto"/>
        <w:ind w:firstLine="720"/>
        <w:rPr>
          <w:rFonts w:ascii="Times New Roman" w:hAnsi="Times New Roman" w:cs="Times New Roman"/>
          <w:sz w:val="24"/>
          <w:szCs w:val="24"/>
        </w:rPr>
      </w:pPr>
    </w:p>
    <w:p w14:paraId="5039840D" w14:textId="77777777" w:rsidR="009B7EA6" w:rsidRDefault="009B7EA6" w:rsidP="001A58A1">
      <w:pPr>
        <w:spacing w:line="480" w:lineRule="auto"/>
        <w:ind w:firstLine="720"/>
        <w:rPr>
          <w:rFonts w:ascii="Times New Roman" w:hAnsi="Times New Roman" w:cs="Times New Roman"/>
          <w:sz w:val="24"/>
          <w:szCs w:val="24"/>
        </w:rPr>
      </w:pPr>
    </w:p>
    <w:p w14:paraId="132D518E" w14:textId="77777777" w:rsidR="009B7EA6" w:rsidRDefault="009B7EA6" w:rsidP="001A58A1">
      <w:pPr>
        <w:spacing w:line="480" w:lineRule="auto"/>
        <w:ind w:firstLine="720"/>
        <w:rPr>
          <w:rFonts w:ascii="Times New Roman" w:hAnsi="Times New Roman" w:cs="Times New Roman"/>
          <w:sz w:val="24"/>
          <w:szCs w:val="24"/>
        </w:rPr>
      </w:pPr>
    </w:p>
    <w:p w14:paraId="7421FE72" w14:textId="03465B19" w:rsidR="009B7EA6" w:rsidRDefault="009B7EA6" w:rsidP="009B7EA6">
      <w:pPr>
        <w:spacing w:line="480" w:lineRule="auto"/>
        <w:ind w:firstLine="720"/>
        <w:jc w:val="center"/>
        <w:rPr>
          <w:rFonts w:ascii="Times New Roman" w:hAnsi="Times New Roman" w:cs="Times New Roman"/>
          <w:b/>
          <w:bCs/>
          <w:sz w:val="24"/>
          <w:szCs w:val="24"/>
        </w:rPr>
      </w:pPr>
      <w:r w:rsidRPr="009B7EA6">
        <w:rPr>
          <w:rFonts w:ascii="Times New Roman" w:hAnsi="Times New Roman" w:cs="Times New Roman"/>
          <w:b/>
          <w:bCs/>
          <w:sz w:val="24"/>
          <w:szCs w:val="24"/>
        </w:rPr>
        <w:lastRenderedPageBreak/>
        <w:t>Essay Questions</w:t>
      </w:r>
    </w:p>
    <w:p w14:paraId="3D218082" w14:textId="7DCFDF27" w:rsidR="009B7EA6" w:rsidRPr="009B7EA6" w:rsidRDefault="009B7EA6" w:rsidP="009B7EA6">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Question 1</w:t>
      </w:r>
    </w:p>
    <w:p w14:paraId="5F7C67B0" w14:textId="4C9E68A9" w:rsidR="001A58A1" w:rsidRDefault="00E75522" w:rsidP="001A58A1">
      <w:pPr>
        <w:spacing w:line="480" w:lineRule="auto"/>
        <w:ind w:firstLine="720"/>
        <w:rPr>
          <w:rFonts w:ascii="Times New Roman" w:hAnsi="Times New Roman" w:cs="Times New Roman"/>
          <w:sz w:val="24"/>
          <w:szCs w:val="24"/>
        </w:rPr>
      </w:pPr>
      <w:r w:rsidRPr="00E75522">
        <w:rPr>
          <w:rFonts w:ascii="Times New Roman" w:hAnsi="Times New Roman" w:cs="Times New Roman"/>
          <w:sz w:val="24"/>
          <w:szCs w:val="24"/>
        </w:rPr>
        <w:t xml:space="preserve">Merriweather discovered from the Salomon brothers </w:t>
      </w:r>
      <w:r w:rsidR="001A58A1">
        <w:rPr>
          <w:rFonts w:ascii="Times New Roman" w:hAnsi="Times New Roman" w:cs="Times New Roman"/>
          <w:sz w:val="24"/>
          <w:szCs w:val="24"/>
        </w:rPr>
        <w:t xml:space="preserve">how </w:t>
      </w:r>
      <w:r w:rsidRPr="00E75522">
        <w:rPr>
          <w:rFonts w:ascii="Times New Roman" w:hAnsi="Times New Roman" w:cs="Times New Roman"/>
          <w:sz w:val="24"/>
          <w:szCs w:val="24"/>
        </w:rPr>
        <w:t>to ride your losses until they turned into gains. Merriweather joined in the Repo Department and got there just as the bond was turning topsy-turvy. As the bond world experienced growth with low risk, it was presented with change and opportunity, especially for sharp-eyed young analysts. Merton was the leading scholar in finance. He saw long-term capital not as a "hedge fund" but as a state-of-the-art financial intermediary that provided capital markets just as banks did. Long term capital would borrow by selling one group of bonds that slightly yielded higher interest rates. Merriweather recruited Scholes in 1993 started talking about how the long term could make bundles in a relatively efficient market. He was the leader of people differing their cut of profits for up to ten years to put off paying tax. Buffett was Salomon's biggest shareholder. He opposed investing more money in failing enterprises. To him, th</w:t>
      </w:r>
      <w:r w:rsidR="001A58A1">
        <w:rPr>
          <w:rFonts w:ascii="Times New Roman" w:hAnsi="Times New Roman" w:cs="Times New Roman"/>
          <w:sz w:val="24"/>
          <w:szCs w:val="24"/>
        </w:rPr>
        <w:t>e investment</w:t>
      </w:r>
      <w:r w:rsidRPr="00E75522">
        <w:rPr>
          <w:rFonts w:ascii="Times New Roman" w:hAnsi="Times New Roman" w:cs="Times New Roman"/>
          <w:sz w:val="24"/>
          <w:szCs w:val="24"/>
        </w:rPr>
        <w:t xml:space="preserve"> was like throwing good money after bad. He didn't like long term complicated partnerships structure.</w:t>
      </w:r>
      <w:r w:rsidR="001A58A1">
        <w:rPr>
          <w:rFonts w:ascii="Times New Roman" w:hAnsi="Times New Roman" w:cs="Times New Roman"/>
          <w:sz w:val="24"/>
          <w:szCs w:val="24"/>
        </w:rPr>
        <w:t xml:space="preserve"> </w:t>
      </w:r>
      <w:r w:rsidRPr="00E75522">
        <w:rPr>
          <w:rFonts w:ascii="Times New Roman" w:hAnsi="Times New Roman" w:cs="Times New Roman"/>
          <w:sz w:val="24"/>
          <w:szCs w:val="24"/>
        </w:rPr>
        <w:t xml:space="preserve">In 1992, Soros became celebrated for "breaking" England's bank and forcing it to devalue the pound. As a result, high profile managers such as Julian Robertson and Michael Steinhardt acquired an image of daring buccaneers capable of roiling markets. </w:t>
      </w:r>
    </w:p>
    <w:p w14:paraId="68DA6963" w14:textId="777DD698" w:rsidR="00E75522" w:rsidRPr="00E75522" w:rsidRDefault="00E75522" w:rsidP="009B7EA6">
      <w:pPr>
        <w:spacing w:line="480" w:lineRule="auto"/>
        <w:ind w:firstLine="720"/>
        <w:rPr>
          <w:rFonts w:ascii="Times New Roman" w:hAnsi="Times New Roman" w:cs="Times New Roman"/>
          <w:sz w:val="24"/>
          <w:szCs w:val="24"/>
        </w:rPr>
      </w:pPr>
      <w:r w:rsidRPr="00E75522">
        <w:rPr>
          <w:rFonts w:ascii="Times New Roman" w:hAnsi="Times New Roman" w:cs="Times New Roman"/>
          <w:sz w:val="24"/>
          <w:szCs w:val="24"/>
        </w:rPr>
        <w:t>Mathematical models present a real-world situation in a way that is a close approximation Logistics regression model seeks to determine if a given debtor will repay even a portion of his debt or not. In relation to the impact of covid-19, traders may not repay their debts in the long term because of the unpredictable effects that covid-19 has brought to the market world. The affinity analysis model uses item-based collaborative filtering. In this model, the attributes of the debtor are compared to the payment status.</w:t>
      </w:r>
      <w:r w:rsidR="001A58A1">
        <w:rPr>
          <w:rFonts w:ascii="Times New Roman" w:hAnsi="Times New Roman" w:cs="Times New Roman"/>
          <w:sz w:val="24"/>
          <w:szCs w:val="24"/>
        </w:rPr>
        <w:t xml:space="preserve"> </w:t>
      </w:r>
      <w:r w:rsidRPr="00E75522">
        <w:rPr>
          <w:rFonts w:ascii="Times New Roman" w:hAnsi="Times New Roman" w:cs="Times New Roman"/>
          <w:sz w:val="24"/>
          <w:szCs w:val="24"/>
        </w:rPr>
        <w:t>Regarding covid-19, the debtor may view that covid-</w:t>
      </w:r>
      <w:r w:rsidRPr="00E75522">
        <w:rPr>
          <w:rFonts w:ascii="Times New Roman" w:hAnsi="Times New Roman" w:cs="Times New Roman"/>
          <w:sz w:val="24"/>
          <w:szCs w:val="24"/>
        </w:rPr>
        <w:lastRenderedPageBreak/>
        <w:t>19 has affected many businesses in the world. The artificial neural network model has the highest predicting power. Artificial neurons are linked together according to specific networks and transform the input into meaningful outputs.</w:t>
      </w:r>
    </w:p>
    <w:p w14:paraId="1E09F09B" w14:textId="2AB0E723" w:rsidR="00E75522" w:rsidRPr="009B7EA6" w:rsidRDefault="00E75522" w:rsidP="009B7EA6">
      <w:pPr>
        <w:spacing w:line="480" w:lineRule="auto"/>
        <w:ind w:firstLine="720"/>
        <w:jc w:val="center"/>
        <w:rPr>
          <w:rFonts w:ascii="Times New Roman" w:hAnsi="Times New Roman" w:cs="Times New Roman"/>
          <w:b/>
          <w:bCs/>
          <w:sz w:val="24"/>
          <w:szCs w:val="24"/>
        </w:rPr>
      </w:pPr>
      <w:r w:rsidRPr="009B7EA6">
        <w:rPr>
          <w:rFonts w:ascii="Times New Roman" w:hAnsi="Times New Roman" w:cs="Times New Roman"/>
          <w:b/>
          <w:bCs/>
          <w:sz w:val="24"/>
          <w:szCs w:val="24"/>
        </w:rPr>
        <w:t>Question 2</w:t>
      </w:r>
    </w:p>
    <w:p w14:paraId="7E602486" w14:textId="08E0D712" w:rsidR="00E75522" w:rsidRPr="00E75522" w:rsidRDefault="00E75522" w:rsidP="00E75522">
      <w:pPr>
        <w:spacing w:line="480" w:lineRule="auto"/>
        <w:ind w:firstLine="720"/>
        <w:rPr>
          <w:rFonts w:ascii="Times New Roman" w:hAnsi="Times New Roman" w:cs="Times New Roman"/>
          <w:sz w:val="24"/>
          <w:szCs w:val="24"/>
        </w:rPr>
      </w:pPr>
      <w:r w:rsidRPr="00E75522">
        <w:rPr>
          <w:rFonts w:ascii="Times New Roman" w:hAnsi="Times New Roman" w:cs="Times New Roman"/>
          <w:sz w:val="24"/>
          <w:szCs w:val="24"/>
        </w:rPr>
        <w:t>Shocks cause losses in the capital markets, and therefore, long term investors are forced to sell. This will upset markets and their financial system. When a firm has to sell in a market with no or fewer buyers, prices hike beyond the bell curve. Markets tend to lose investors and may, in the long run, be out of business. Th</w:t>
      </w:r>
      <w:r w:rsidR="001A58A1">
        <w:rPr>
          <w:rFonts w:ascii="Times New Roman" w:hAnsi="Times New Roman" w:cs="Times New Roman"/>
          <w:sz w:val="24"/>
          <w:szCs w:val="24"/>
        </w:rPr>
        <w:t>e reason</w:t>
      </w:r>
      <w:r w:rsidRPr="00E75522">
        <w:rPr>
          <w:rFonts w:ascii="Times New Roman" w:hAnsi="Times New Roman" w:cs="Times New Roman"/>
          <w:sz w:val="24"/>
          <w:szCs w:val="24"/>
        </w:rPr>
        <w:t xml:space="preserve"> is investors bring profits to the capital markets and, in return, demand a return on their investments, and since the markets cannot offer this, they are forced to withdraw.  Shocks can present big damage to any business because they do not prepare investors or firms or even signal them before happening.  Shocks can occur not only to the financial systems but also to the entire system causing it to be dysfunctional. Therefore, we can conclude that derivatives such as shock are weapons of financial mass distraction, as Buffett suggested. </w:t>
      </w:r>
    </w:p>
    <w:p w14:paraId="49662E0D" w14:textId="1454E06C" w:rsidR="00E75522" w:rsidRPr="00E75522" w:rsidRDefault="00E75522" w:rsidP="00E75522">
      <w:pPr>
        <w:spacing w:line="480" w:lineRule="auto"/>
        <w:ind w:firstLine="720"/>
        <w:rPr>
          <w:rFonts w:ascii="Times New Roman" w:hAnsi="Times New Roman" w:cs="Times New Roman"/>
          <w:sz w:val="24"/>
          <w:szCs w:val="24"/>
        </w:rPr>
      </w:pPr>
      <w:r w:rsidRPr="00E75522">
        <w:rPr>
          <w:rFonts w:ascii="Times New Roman" w:hAnsi="Times New Roman" w:cs="Times New Roman"/>
          <w:sz w:val="24"/>
          <w:szCs w:val="24"/>
        </w:rPr>
        <w:t>When the real estate capital market decides to venture into derivatives, some risks may be involved. For example, deciding on which individual firm is going to have a bigger share. This may not vary according to the firm's size but based on the agreement and assets provided by the individual firm. Therefore, the real estate capital markets may solve th</w:t>
      </w:r>
      <w:r w:rsidR="00B64512">
        <w:rPr>
          <w:rFonts w:ascii="Times New Roman" w:hAnsi="Times New Roman" w:cs="Times New Roman"/>
          <w:sz w:val="24"/>
          <w:szCs w:val="24"/>
        </w:rPr>
        <w:t xml:space="preserve">e issue </w:t>
      </w:r>
      <w:r w:rsidRPr="00E75522">
        <w:rPr>
          <w:rFonts w:ascii="Times New Roman" w:hAnsi="Times New Roman" w:cs="Times New Roman"/>
          <w:sz w:val="24"/>
          <w:szCs w:val="24"/>
        </w:rPr>
        <w:t>by having policies to guide them in such cases of derivatives. In the view of long-term effects on the firm, real estate capital markets venture into derivatives that will add value to their investment and improve the firm's profitability in the long run. Th</w:t>
      </w:r>
      <w:r w:rsidR="00B64512">
        <w:rPr>
          <w:rFonts w:ascii="Times New Roman" w:hAnsi="Times New Roman" w:cs="Times New Roman"/>
          <w:sz w:val="24"/>
          <w:szCs w:val="24"/>
        </w:rPr>
        <w:t>e process</w:t>
      </w:r>
      <w:r w:rsidRPr="00E75522">
        <w:rPr>
          <w:rFonts w:ascii="Times New Roman" w:hAnsi="Times New Roman" w:cs="Times New Roman"/>
          <w:sz w:val="24"/>
          <w:szCs w:val="24"/>
        </w:rPr>
        <w:t xml:space="preserve"> may secure the firm from running down because of losses and any other negative impact of derivatives. In other words, firms may decide </w:t>
      </w:r>
      <w:r w:rsidRPr="00E75522">
        <w:rPr>
          <w:rFonts w:ascii="Times New Roman" w:hAnsi="Times New Roman" w:cs="Times New Roman"/>
          <w:sz w:val="24"/>
          <w:szCs w:val="24"/>
        </w:rPr>
        <w:lastRenderedPageBreak/>
        <w:t xml:space="preserve">to cut down on the amount they invest in derivatives and focus on other profit-making ventures or investments for the firm's good. </w:t>
      </w:r>
    </w:p>
    <w:p w14:paraId="70018ED9" w14:textId="77777777" w:rsidR="00E75522" w:rsidRPr="009B7EA6" w:rsidRDefault="00E75522" w:rsidP="009B7EA6">
      <w:pPr>
        <w:spacing w:line="480" w:lineRule="auto"/>
        <w:ind w:firstLine="720"/>
        <w:jc w:val="center"/>
        <w:rPr>
          <w:rFonts w:ascii="Times New Roman" w:hAnsi="Times New Roman" w:cs="Times New Roman"/>
          <w:b/>
          <w:bCs/>
          <w:sz w:val="24"/>
          <w:szCs w:val="24"/>
        </w:rPr>
      </w:pPr>
      <w:r w:rsidRPr="009B7EA6">
        <w:rPr>
          <w:rFonts w:ascii="Times New Roman" w:hAnsi="Times New Roman" w:cs="Times New Roman"/>
          <w:b/>
          <w:bCs/>
          <w:sz w:val="24"/>
          <w:szCs w:val="24"/>
        </w:rPr>
        <w:t>Question 3</w:t>
      </w:r>
    </w:p>
    <w:p w14:paraId="06D20AC7" w14:textId="2B07A433" w:rsidR="00E75522" w:rsidRPr="00E75522" w:rsidRDefault="00E75522" w:rsidP="00E75522">
      <w:pPr>
        <w:spacing w:line="480" w:lineRule="auto"/>
        <w:ind w:firstLine="720"/>
        <w:rPr>
          <w:rFonts w:ascii="Times New Roman" w:hAnsi="Times New Roman" w:cs="Times New Roman"/>
          <w:sz w:val="24"/>
          <w:szCs w:val="24"/>
        </w:rPr>
      </w:pPr>
      <w:r w:rsidRPr="00E75522">
        <w:rPr>
          <w:rFonts w:ascii="Times New Roman" w:hAnsi="Times New Roman" w:cs="Times New Roman"/>
          <w:sz w:val="24"/>
          <w:szCs w:val="24"/>
        </w:rPr>
        <w:t>Professors were trying to minimize any risk by deconstructing it. They believed that tomorrow's risks could be incurred from yesterday's prices and volatilities</w:t>
      </w:r>
      <w:r w:rsidR="00B64512">
        <w:rPr>
          <w:rFonts w:ascii="Times New Roman" w:hAnsi="Times New Roman" w:cs="Times New Roman"/>
          <w:sz w:val="24"/>
          <w:szCs w:val="24"/>
        </w:rPr>
        <w:t xml:space="preserve"> which</w:t>
      </w:r>
      <w:r w:rsidRPr="00E75522">
        <w:rPr>
          <w:rFonts w:ascii="Times New Roman" w:hAnsi="Times New Roman" w:cs="Times New Roman"/>
          <w:sz w:val="24"/>
          <w:szCs w:val="24"/>
        </w:rPr>
        <w:t xml:space="preserve"> was a mistake that the professors did not consider, as the losses incurred had dug into the heart of modern finance. They also brought about using computers to quantify risks in the argument that it had a perfect memory of the past and foretell odds the future might have. Investors should, therefore, avoid such philosophies as much as they can to ensure the long-term success of their investments.</w:t>
      </w:r>
    </w:p>
    <w:p w14:paraId="42F43628" w14:textId="2421ACB1" w:rsidR="00E75522" w:rsidRPr="00E75522" w:rsidRDefault="00E75522" w:rsidP="00E75522">
      <w:pPr>
        <w:spacing w:line="480" w:lineRule="auto"/>
        <w:ind w:firstLine="720"/>
        <w:rPr>
          <w:rFonts w:ascii="Times New Roman" w:hAnsi="Times New Roman" w:cs="Times New Roman"/>
          <w:sz w:val="24"/>
          <w:szCs w:val="24"/>
        </w:rPr>
      </w:pPr>
      <w:r w:rsidRPr="00E75522">
        <w:rPr>
          <w:rFonts w:ascii="Times New Roman" w:hAnsi="Times New Roman" w:cs="Times New Roman"/>
          <w:sz w:val="24"/>
          <w:szCs w:val="24"/>
        </w:rPr>
        <w:t>High volatility in capital markets widens spreads. With any more of this, the risk would be very high for the capital markets. Regarding unpredictable situations like Covid-19, firms would be taking risks unknowingly and may collapse in the long-run. Hence taking such risks would require a lot of research and consideration by the management of firms. The concept of leverage believes that markets have to stay liquid, or either buyer will always be available at all times to accommodate the sellers. But in cases like Covid-19, such concepts are not applicable since buyers may face income loss. Investors may take risks that, in the long-run, will not profit them. They may venture into businesses that may close in unpredictable situations such as Covid-19. This will now cause a lot of losses to the prospective investors rendering them profitless. Liquidity in firms is determined by the profits or returns they gain from customers, and therefore, if there are not enough buyers or customers to invest in their firms, then the effects may be very damaging since the firms will not be gaining returns</w:t>
      </w:r>
      <w:r w:rsidR="00B64512">
        <w:rPr>
          <w:rFonts w:ascii="Times New Roman" w:hAnsi="Times New Roman" w:cs="Times New Roman"/>
          <w:sz w:val="24"/>
          <w:szCs w:val="24"/>
        </w:rPr>
        <w:t xml:space="preserve"> and </w:t>
      </w:r>
      <w:r w:rsidRPr="00E75522">
        <w:rPr>
          <w:rFonts w:ascii="Times New Roman" w:hAnsi="Times New Roman" w:cs="Times New Roman"/>
          <w:sz w:val="24"/>
          <w:szCs w:val="24"/>
        </w:rPr>
        <w:t>may terminate the purpose and goal of the firm in such situations as Covid-19.</w:t>
      </w:r>
    </w:p>
    <w:p w14:paraId="2DCE6969" w14:textId="77777777" w:rsidR="00E75522" w:rsidRPr="009B7EA6" w:rsidRDefault="00E75522" w:rsidP="009B7EA6">
      <w:pPr>
        <w:spacing w:line="480" w:lineRule="auto"/>
        <w:ind w:firstLine="720"/>
        <w:jc w:val="center"/>
        <w:rPr>
          <w:rFonts w:ascii="Times New Roman" w:hAnsi="Times New Roman" w:cs="Times New Roman"/>
          <w:b/>
          <w:bCs/>
          <w:sz w:val="24"/>
          <w:szCs w:val="24"/>
        </w:rPr>
      </w:pPr>
      <w:r w:rsidRPr="009B7EA6">
        <w:rPr>
          <w:rFonts w:ascii="Times New Roman" w:hAnsi="Times New Roman" w:cs="Times New Roman"/>
          <w:b/>
          <w:bCs/>
          <w:sz w:val="24"/>
          <w:szCs w:val="24"/>
        </w:rPr>
        <w:lastRenderedPageBreak/>
        <w:t>Question 5</w:t>
      </w:r>
    </w:p>
    <w:p w14:paraId="62AEA28E" w14:textId="77777777" w:rsidR="00E75522" w:rsidRPr="00E75522" w:rsidRDefault="00E75522" w:rsidP="00E75522">
      <w:pPr>
        <w:spacing w:line="480" w:lineRule="auto"/>
        <w:ind w:firstLine="720"/>
        <w:rPr>
          <w:rFonts w:ascii="Times New Roman" w:hAnsi="Times New Roman" w:cs="Times New Roman"/>
          <w:sz w:val="24"/>
          <w:szCs w:val="24"/>
        </w:rPr>
      </w:pPr>
      <w:r w:rsidRPr="00E75522">
        <w:rPr>
          <w:rFonts w:ascii="Times New Roman" w:hAnsi="Times New Roman" w:cs="Times New Roman"/>
          <w:sz w:val="24"/>
          <w:szCs w:val="24"/>
        </w:rPr>
        <w:t>The higher the scenario of leverage, the more substantial the loss in case of a market downturn. It is necessary to look at investment opportunities on an unleveled basis. Non-traded REITS may lack liquidity, which means an investor cannot transact since there may not be available buyers or sellers. External managers also charge a fee for the non-traded real estate investment trusts, which reduces the investor's returns. Choosing the wrong REIT is a risk that might affect an investor; thus, he/she has to be sure that the REIT will still be relevant in the future due to changes in trends. The tax treatment of REIT dividends is like that of ordinary income.</w:t>
      </w:r>
    </w:p>
    <w:p w14:paraId="6492DE4C" w14:textId="3AEACAC2" w:rsidR="00F8663A" w:rsidRPr="008F4F0D" w:rsidRDefault="00E75522" w:rsidP="00B64512">
      <w:pPr>
        <w:spacing w:line="480" w:lineRule="auto"/>
        <w:ind w:firstLine="720"/>
        <w:rPr>
          <w:rFonts w:ascii="Times New Roman" w:hAnsi="Times New Roman" w:cs="Times New Roman"/>
          <w:sz w:val="24"/>
          <w:szCs w:val="24"/>
        </w:rPr>
      </w:pPr>
      <w:r w:rsidRPr="00E75522">
        <w:rPr>
          <w:rFonts w:ascii="Times New Roman" w:hAnsi="Times New Roman" w:cs="Times New Roman"/>
          <w:sz w:val="24"/>
          <w:szCs w:val="24"/>
        </w:rPr>
        <w:t>Real estate is an arising opportunity in the market for investors. Like any other sector, it is faced with various challenges. Inexperienced management, selecting the right management may be a problem since leadership teams manage the organizations. The teams may lack the necessary skills, knowledge, and experience required in real estate, finance, and underwriting disciplines. Secondly, economic contraction, an expanding economy could lead to the demand for real estate since there will be an increased rate of opening businesses, and the growth of the existing ones. This could result in real estate being affected negatively, specifically investors whose focus is on types of geographical regions affected by economic downturns. A sudden spike in interest rates could lead to capital availability for commercial real estate development, thus lowering real estate initiatives. Policy, regulation, and procedures is another challenge. The government may come up with legislative measures that real estate managers may be unable to cope with, including high licensing for the real estate. There is also the challenge of difficulty in transacting whereby parties involved have to do much paperwork. Real estates are also expensive, thus difficult to access capital.</w:t>
      </w:r>
      <w:bookmarkStart w:id="0" w:name="_GoBack"/>
      <w:bookmarkEnd w:id="0"/>
    </w:p>
    <w:sectPr w:rsidR="00F8663A" w:rsidRPr="008F4F0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FC09A5" w14:textId="77777777" w:rsidR="00191EDF" w:rsidRDefault="00191EDF" w:rsidP="00720B19">
      <w:pPr>
        <w:spacing w:after="0" w:line="240" w:lineRule="auto"/>
      </w:pPr>
      <w:r>
        <w:separator/>
      </w:r>
    </w:p>
  </w:endnote>
  <w:endnote w:type="continuationSeparator" w:id="0">
    <w:p w14:paraId="34DA6EEE" w14:textId="77777777" w:rsidR="00191EDF" w:rsidRDefault="00191EDF" w:rsidP="00720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4105F2" w14:textId="77777777" w:rsidR="00191EDF" w:rsidRDefault="00191EDF" w:rsidP="00720B19">
      <w:pPr>
        <w:spacing w:after="0" w:line="240" w:lineRule="auto"/>
      </w:pPr>
      <w:r>
        <w:separator/>
      </w:r>
    </w:p>
  </w:footnote>
  <w:footnote w:type="continuationSeparator" w:id="0">
    <w:p w14:paraId="424D1EFB" w14:textId="77777777" w:rsidR="00191EDF" w:rsidRDefault="00191EDF" w:rsidP="00720B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55538475"/>
      <w:docPartObj>
        <w:docPartGallery w:val="Page Numbers (Top of Page)"/>
        <w:docPartUnique/>
      </w:docPartObj>
    </w:sdtPr>
    <w:sdtEndPr>
      <w:rPr>
        <w:noProof/>
      </w:rPr>
    </w:sdtEndPr>
    <w:sdtContent>
      <w:p w14:paraId="75B88A99" w14:textId="796BC8E8" w:rsidR="00720B19" w:rsidRPr="00720B19" w:rsidRDefault="00720B19">
        <w:pPr>
          <w:pStyle w:val="Header"/>
          <w:jc w:val="right"/>
          <w:rPr>
            <w:rFonts w:ascii="Times New Roman" w:hAnsi="Times New Roman" w:cs="Times New Roman"/>
            <w:sz w:val="24"/>
            <w:szCs w:val="24"/>
          </w:rPr>
        </w:pPr>
        <w:r w:rsidRPr="00720B19">
          <w:rPr>
            <w:rFonts w:ascii="Times New Roman" w:hAnsi="Times New Roman" w:cs="Times New Roman"/>
            <w:sz w:val="24"/>
            <w:szCs w:val="24"/>
          </w:rPr>
          <w:fldChar w:fldCharType="begin"/>
        </w:r>
        <w:r w:rsidRPr="00720B19">
          <w:rPr>
            <w:rFonts w:ascii="Times New Roman" w:hAnsi="Times New Roman" w:cs="Times New Roman"/>
            <w:sz w:val="24"/>
            <w:szCs w:val="24"/>
          </w:rPr>
          <w:instrText xml:space="preserve"> PAGE   \* MERGEFORMAT </w:instrText>
        </w:r>
        <w:r w:rsidRPr="00720B19">
          <w:rPr>
            <w:rFonts w:ascii="Times New Roman" w:hAnsi="Times New Roman" w:cs="Times New Roman"/>
            <w:sz w:val="24"/>
            <w:szCs w:val="24"/>
          </w:rPr>
          <w:fldChar w:fldCharType="separate"/>
        </w:r>
        <w:r w:rsidR="00060B94">
          <w:rPr>
            <w:rFonts w:ascii="Times New Roman" w:hAnsi="Times New Roman" w:cs="Times New Roman"/>
            <w:noProof/>
            <w:sz w:val="24"/>
            <w:szCs w:val="24"/>
          </w:rPr>
          <w:t>2</w:t>
        </w:r>
        <w:r w:rsidRPr="00720B19">
          <w:rPr>
            <w:rFonts w:ascii="Times New Roman" w:hAnsi="Times New Roman" w:cs="Times New Roman"/>
            <w:noProof/>
            <w:sz w:val="24"/>
            <w:szCs w:val="24"/>
          </w:rPr>
          <w:fldChar w:fldCharType="end"/>
        </w:r>
      </w:p>
    </w:sdtContent>
  </w:sdt>
  <w:p w14:paraId="12B7B32A" w14:textId="77777777" w:rsidR="00720B19" w:rsidRPr="00720B19" w:rsidRDefault="00720B19">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992111"/>
    <w:multiLevelType w:val="hybridMultilevel"/>
    <w:tmpl w:val="3B905E5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FDD250E"/>
    <w:multiLevelType w:val="hybridMultilevel"/>
    <w:tmpl w:val="997EE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B9C"/>
    <w:rsid w:val="000319A0"/>
    <w:rsid w:val="00060B94"/>
    <w:rsid w:val="00066459"/>
    <w:rsid w:val="00116A38"/>
    <w:rsid w:val="00152DEB"/>
    <w:rsid w:val="0018564C"/>
    <w:rsid w:val="00191EDF"/>
    <w:rsid w:val="001A58A1"/>
    <w:rsid w:val="002153CA"/>
    <w:rsid w:val="00233322"/>
    <w:rsid w:val="00284AC8"/>
    <w:rsid w:val="002F7D46"/>
    <w:rsid w:val="0034720C"/>
    <w:rsid w:val="003F4385"/>
    <w:rsid w:val="00437B9C"/>
    <w:rsid w:val="00477CC1"/>
    <w:rsid w:val="004D21D2"/>
    <w:rsid w:val="005513D1"/>
    <w:rsid w:val="00596AAE"/>
    <w:rsid w:val="00653825"/>
    <w:rsid w:val="00691DA6"/>
    <w:rsid w:val="00720B19"/>
    <w:rsid w:val="00722053"/>
    <w:rsid w:val="0079316A"/>
    <w:rsid w:val="007D7811"/>
    <w:rsid w:val="007E04A9"/>
    <w:rsid w:val="008B5F58"/>
    <w:rsid w:val="008D76E0"/>
    <w:rsid w:val="008F4F0D"/>
    <w:rsid w:val="009A44E7"/>
    <w:rsid w:val="009B7EA6"/>
    <w:rsid w:val="00A8259E"/>
    <w:rsid w:val="00AA6AC8"/>
    <w:rsid w:val="00AC7AB8"/>
    <w:rsid w:val="00AF0996"/>
    <w:rsid w:val="00B64512"/>
    <w:rsid w:val="00B74EAB"/>
    <w:rsid w:val="00BC3D9A"/>
    <w:rsid w:val="00C666FB"/>
    <w:rsid w:val="00D415DF"/>
    <w:rsid w:val="00D42337"/>
    <w:rsid w:val="00E729FD"/>
    <w:rsid w:val="00E75522"/>
    <w:rsid w:val="00EF2A23"/>
    <w:rsid w:val="00F06F92"/>
    <w:rsid w:val="00F86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C047C"/>
  <w15:chartTrackingRefBased/>
  <w15:docId w15:val="{A17FAE67-097D-40B6-AD42-E13FC0CB5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6AAE"/>
    <w:pPr>
      <w:ind w:left="720"/>
      <w:contextualSpacing/>
    </w:pPr>
  </w:style>
  <w:style w:type="paragraph" w:styleId="Header">
    <w:name w:val="header"/>
    <w:basedOn w:val="Normal"/>
    <w:link w:val="HeaderChar"/>
    <w:uiPriority w:val="99"/>
    <w:unhideWhenUsed/>
    <w:rsid w:val="00720B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0B19"/>
  </w:style>
  <w:style w:type="paragraph" w:styleId="Footer">
    <w:name w:val="footer"/>
    <w:basedOn w:val="Normal"/>
    <w:link w:val="FooterChar"/>
    <w:uiPriority w:val="99"/>
    <w:unhideWhenUsed/>
    <w:rsid w:val="00720B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0B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1153</Words>
  <Characters>6578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HP</cp:lastModifiedBy>
  <cp:revision>2</cp:revision>
  <dcterms:created xsi:type="dcterms:W3CDTF">2020-12-09T14:41:00Z</dcterms:created>
  <dcterms:modified xsi:type="dcterms:W3CDTF">2020-12-09T14:41:00Z</dcterms:modified>
</cp:coreProperties>
</file>